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4"/>
        <w:gridCol w:w="1037"/>
        <w:gridCol w:w="614"/>
        <w:gridCol w:w="19"/>
        <w:gridCol w:w="546"/>
        <w:gridCol w:w="791"/>
        <w:gridCol w:w="249"/>
        <w:gridCol w:w="600"/>
        <w:gridCol w:w="226"/>
        <w:gridCol w:w="760"/>
        <w:gridCol w:w="2538"/>
      </w:tblGrid>
      <w:tr w:rsidR="00BE6A64" w:rsidRPr="003631A0" w:rsidTr="00BE6A64">
        <w:tc>
          <w:tcPr>
            <w:tcW w:w="4585" w:type="dxa"/>
            <w:gridSpan w:val="3"/>
            <w:shd w:val="clear" w:color="auto" w:fill="BFBFBF" w:themeFill="background1" w:themeFillShade="BF"/>
          </w:tcPr>
          <w:p w:rsidR="00BE6A64" w:rsidRPr="003631A0" w:rsidRDefault="00BE6A64" w:rsidP="00BE6A64">
            <w:pPr>
              <w:autoSpaceDE w:val="0"/>
              <w:autoSpaceDN w:val="0"/>
              <w:adjustRightInd w:val="0"/>
              <w:rPr>
                <w:szCs w:val="22"/>
              </w:rPr>
            </w:pPr>
            <w:r w:rsidRPr="003631A0">
              <w:rPr>
                <w:bCs/>
                <w:sz w:val="22"/>
                <w:szCs w:val="22"/>
              </w:rPr>
              <w:t xml:space="preserve">DERSİN ADI: </w:t>
            </w:r>
            <w:r w:rsidRPr="003631A0">
              <w:rPr>
                <w:b w:val="0"/>
                <w:sz w:val="22"/>
                <w:szCs w:val="22"/>
              </w:rPr>
              <w:t xml:space="preserve"> HEMŞİRELİĞE GİRİŞ</w:t>
            </w:r>
          </w:p>
        </w:tc>
        <w:tc>
          <w:tcPr>
            <w:tcW w:w="5729" w:type="dxa"/>
            <w:gridSpan w:val="8"/>
            <w:shd w:val="clear" w:color="auto" w:fill="BFBFBF" w:themeFill="background1" w:themeFillShade="BF"/>
          </w:tcPr>
          <w:p w:rsidR="00BE6A64" w:rsidRPr="003631A0" w:rsidRDefault="00BE6A64" w:rsidP="00BE6A64">
            <w:pPr>
              <w:autoSpaceDE w:val="0"/>
              <w:autoSpaceDN w:val="0"/>
              <w:adjustRightInd w:val="0"/>
              <w:rPr>
                <w:szCs w:val="22"/>
              </w:rPr>
            </w:pPr>
            <w:r w:rsidRPr="003631A0">
              <w:rPr>
                <w:bCs/>
                <w:sz w:val="22"/>
                <w:szCs w:val="22"/>
              </w:rPr>
              <w:t>DERSİN KODU:</w:t>
            </w:r>
            <w:r w:rsidRPr="003631A0">
              <w:rPr>
                <w:b w:val="0"/>
                <w:sz w:val="22"/>
                <w:szCs w:val="22"/>
              </w:rPr>
              <w:t xml:space="preserve"> HE113</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10"/>
          </w:tcPr>
          <w:p w:rsidR="00BE6A64" w:rsidRPr="003631A0" w:rsidRDefault="00BE6A64" w:rsidP="00BE6A64">
            <w:pPr>
              <w:autoSpaceDE w:val="0"/>
              <w:autoSpaceDN w:val="0"/>
              <w:adjustRightInd w:val="0"/>
              <w:rPr>
                <w:b w:val="0"/>
                <w:szCs w:val="22"/>
              </w:rPr>
            </w:pPr>
            <w:r w:rsidRPr="003631A0">
              <w:rPr>
                <w:b w:val="0"/>
                <w:sz w:val="22"/>
                <w:szCs w:val="22"/>
              </w:rPr>
              <w:t>1.Sınıf/Güz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10"/>
          </w:tcPr>
          <w:p w:rsidR="00BE6A64" w:rsidRPr="003631A0" w:rsidRDefault="00BE6A64" w:rsidP="00BE6A64">
            <w:pPr>
              <w:rPr>
                <w:b w:val="0"/>
                <w:szCs w:val="22"/>
              </w:rPr>
            </w:pPr>
            <w:r w:rsidRPr="003631A0">
              <w:rPr>
                <w:b w:val="0"/>
                <w:sz w:val="22"/>
                <w:szCs w:val="22"/>
              </w:rPr>
              <w:t>14 hafta haftada 2 saat teorik</w:t>
            </w:r>
          </w:p>
        </w:tc>
      </w:tr>
      <w:tr w:rsidR="00BE6A64" w:rsidRPr="003631A0" w:rsidTr="00BE6A64">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1670" w:type="dxa"/>
            <w:gridSpan w:val="3"/>
          </w:tcPr>
          <w:p w:rsidR="00BE6A64" w:rsidRPr="003631A0" w:rsidRDefault="00BE6A64" w:rsidP="00BE6A64">
            <w:pPr>
              <w:autoSpaceDE w:val="0"/>
              <w:autoSpaceDN w:val="0"/>
              <w:adjustRightInd w:val="0"/>
              <w:rPr>
                <w:b w:val="0"/>
                <w:szCs w:val="22"/>
              </w:rPr>
            </w:pPr>
            <w:r w:rsidRPr="003631A0">
              <w:rPr>
                <w:b w:val="0"/>
                <w:sz w:val="22"/>
                <w:szCs w:val="22"/>
              </w:rPr>
              <w:t>3</w:t>
            </w:r>
          </w:p>
        </w:tc>
        <w:tc>
          <w:tcPr>
            <w:tcW w:w="2412" w:type="dxa"/>
            <w:gridSpan w:val="5"/>
          </w:tcPr>
          <w:p w:rsidR="00BE6A64" w:rsidRPr="003631A0" w:rsidRDefault="00BE6A64" w:rsidP="00BE6A64">
            <w:pPr>
              <w:autoSpaceDE w:val="0"/>
              <w:autoSpaceDN w:val="0"/>
              <w:adjustRightInd w:val="0"/>
              <w:rPr>
                <w:szCs w:val="22"/>
              </w:rPr>
            </w:pPr>
            <w:r w:rsidRPr="003631A0">
              <w:rPr>
                <w:bCs/>
                <w:sz w:val="22"/>
                <w:szCs w:val="22"/>
              </w:rPr>
              <w:t>AKTS Kredisi</w:t>
            </w:r>
          </w:p>
        </w:tc>
        <w:tc>
          <w:tcPr>
            <w:tcW w:w="3298" w:type="dxa"/>
            <w:gridSpan w:val="2"/>
          </w:tcPr>
          <w:p w:rsidR="00BE6A64" w:rsidRPr="003631A0" w:rsidRDefault="00BE6A64" w:rsidP="00BE6A64">
            <w:pPr>
              <w:autoSpaceDE w:val="0"/>
              <w:autoSpaceDN w:val="0"/>
              <w:adjustRightInd w:val="0"/>
              <w:rPr>
                <w:b w:val="0"/>
                <w:szCs w:val="22"/>
              </w:rPr>
            </w:pPr>
            <w:r w:rsidRPr="003631A0">
              <w:rPr>
                <w:b w:val="0"/>
                <w:sz w:val="22"/>
                <w:szCs w:val="22"/>
              </w:rPr>
              <w:t>4</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10"/>
          </w:tcPr>
          <w:p w:rsidR="00BE6A64" w:rsidRPr="003631A0" w:rsidRDefault="00BE6A64" w:rsidP="00BE6A64">
            <w:pPr>
              <w:autoSpaceDE w:val="0"/>
              <w:autoSpaceDN w:val="0"/>
              <w:adjustRightInd w:val="0"/>
              <w:rPr>
                <w:b w:val="0"/>
                <w:szCs w:val="22"/>
              </w:rPr>
            </w:pPr>
            <w:r w:rsidRPr="003631A0">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10"/>
          </w:tcPr>
          <w:p w:rsidR="00BE6A64" w:rsidRPr="003631A0" w:rsidRDefault="00BE6A64" w:rsidP="00BE6A64">
            <w:pPr>
              <w:spacing w:line="240" w:lineRule="auto"/>
              <w:rPr>
                <w:b w:val="0"/>
                <w:szCs w:val="22"/>
              </w:rPr>
            </w:pPr>
            <w:r w:rsidRPr="003631A0">
              <w:rPr>
                <w:b w:val="0"/>
                <w:sz w:val="22"/>
                <w:szCs w:val="22"/>
              </w:rPr>
              <w:t>Hemşirelik eğitimine yeni başlayan öğrencilere hemşireliğin temel kavramları ve felsefesini öğretir; hemşirenin görev, yetki ve sorumlulukları, sağlık hizmetlerinde hemşireliğin yeri ve önemi konusunda bilgi kazandırır; daha sonra alacakları mesleki dersler için temel oluşturur.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10"/>
          </w:tcPr>
          <w:p w:rsidR="00BE6A64" w:rsidRPr="003631A0" w:rsidRDefault="00BE6A64" w:rsidP="00BE6A64">
            <w:pPr>
              <w:spacing w:line="240" w:lineRule="auto"/>
              <w:rPr>
                <w:b w:val="0"/>
                <w:szCs w:val="22"/>
              </w:rPr>
            </w:pPr>
            <w:r w:rsidRPr="003631A0">
              <w:rPr>
                <w:b w:val="0"/>
                <w:sz w:val="22"/>
                <w:szCs w:val="22"/>
              </w:rPr>
              <w:t>Dünyada hemşirelik mesleğinin tanımı ve tarihsel gelişimi, hemşirelik eğitiminin tarihsel gelişimi, Türkiye’de sağlık hizmetlerinin sunumu, Hemşirelik kuramları, Profesyonel hemşirelik, Bütüncül sağlık kavramı, Sağlık ekibi anlayışı, Ülkemizde Hemşirelikle İlgili Yasa ve Yönetmelikler ile Ulusal ve Uluslar arası Örgütler konularını içerir.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10"/>
          </w:tcPr>
          <w:p w:rsidR="00BE6A64" w:rsidRPr="003631A0" w:rsidRDefault="00BE6A64" w:rsidP="00BE6A64">
            <w:pPr>
              <w:spacing w:line="240" w:lineRule="auto"/>
              <w:rPr>
                <w:b w:val="0"/>
                <w:szCs w:val="22"/>
              </w:rPr>
            </w:pPr>
            <w:r w:rsidRPr="003631A0">
              <w:rPr>
                <w:b w:val="0"/>
                <w:sz w:val="22"/>
                <w:szCs w:val="22"/>
              </w:rPr>
              <w:t>Bu dersin sonunda öğrenci; Hemşireliği tanımlayabilir, Dünya'daki ve Türkiye'deki hemşireliği ve hemşirelik eğitiminin tarihsel gelişimini anlayabilir.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10"/>
          </w:tcPr>
          <w:p w:rsidR="00BE6A64" w:rsidRPr="003631A0" w:rsidRDefault="00BE6A64" w:rsidP="00BE6A64">
            <w:pPr>
              <w:autoSpaceDE w:val="0"/>
              <w:autoSpaceDN w:val="0"/>
              <w:adjustRightInd w:val="0"/>
              <w:rPr>
                <w:b w:val="0"/>
                <w:szCs w:val="22"/>
              </w:rPr>
            </w:pPr>
            <w:r w:rsidRPr="003631A0">
              <w:rPr>
                <w:b w:val="0"/>
                <w:sz w:val="22"/>
                <w:szCs w:val="22"/>
              </w:rPr>
              <w:t>-</w:t>
            </w:r>
          </w:p>
        </w:tc>
      </w:tr>
      <w:tr w:rsidR="00BE6A64" w:rsidRPr="003631A0" w:rsidTr="00BE6A64">
        <w:tc>
          <w:tcPr>
            <w:tcW w:w="10314" w:type="dxa"/>
            <w:gridSpan w:val="11"/>
            <w:shd w:val="clear" w:color="auto" w:fill="BFBFBF" w:themeFill="background1" w:themeFillShade="BF"/>
          </w:tcPr>
          <w:p w:rsidR="00BE6A64" w:rsidRPr="003631A0" w:rsidRDefault="00BE6A64" w:rsidP="00BE6A64">
            <w:pPr>
              <w:autoSpaceDE w:val="0"/>
              <w:autoSpaceDN w:val="0"/>
              <w:adjustRightInd w:val="0"/>
              <w:rPr>
                <w:b w:val="0"/>
                <w:szCs w:val="22"/>
              </w:rPr>
            </w:pPr>
            <w:r w:rsidRPr="003631A0">
              <w:rPr>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10"/>
          </w:tcPr>
          <w:p w:rsidR="00BE6A64" w:rsidRPr="003631A0" w:rsidRDefault="00BE6A64" w:rsidP="00BE6A64">
            <w:pPr>
              <w:autoSpaceDE w:val="0"/>
              <w:autoSpaceDN w:val="0"/>
              <w:adjustRightInd w:val="0"/>
              <w:rPr>
                <w:bCs/>
                <w:szCs w:val="22"/>
              </w:rPr>
            </w:pPr>
            <w:r w:rsidRPr="003631A0">
              <w:rPr>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10"/>
          </w:tcPr>
          <w:p w:rsidR="00BE6A64" w:rsidRPr="003631A0" w:rsidRDefault="00BE6A64" w:rsidP="00BE6A64">
            <w:pPr>
              <w:pStyle w:val="GvdeMetni3"/>
              <w:jc w:val="both"/>
              <w:rPr>
                <w:rFonts w:ascii="Times New Roman" w:hAnsi="Times New Roman"/>
                <w:b w:val="0"/>
                <w:i/>
                <w:szCs w:val="22"/>
              </w:rPr>
            </w:pPr>
            <w:r w:rsidRPr="003631A0">
              <w:rPr>
                <w:rFonts w:ascii="Times New Roman" w:hAnsi="Times New Roman"/>
                <w:b w:val="0"/>
                <w:i/>
                <w:sz w:val="22"/>
                <w:szCs w:val="22"/>
              </w:rPr>
              <w:t xml:space="preserve">Dünyada hemşirelik mesleğinin tanımı ve tarihsel gelişimi </w:t>
            </w:r>
          </w:p>
        </w:tc>
      </w:tr>
      <w:tr w:rsidR="00BE6A64" w:rsidRPr="003631A0" w:rsidTr="00BE6A64">
        <w:trPr>
          <w:trHeight w:val="428"/>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Türkiye'de hemşirelik mesleğinin ve eğitiminin tanımı ve tarihsel gelişimi </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Hemşirelik eğitiminin tarihsel gelişimi </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Türkiye’de sağlık hizmetlerinin sunumu </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Hemşirelikle İlgili Kavramlar (İnsan, çevre, sağlık, hastalık) </w:t>
            </w:r>
          </w:p>
        </w:tc>
      </w:tr>
      <w:tr w:rsidR="00BE6A64" w:rsidRPr="003631A0" w:rsidTr="00BE6A64">
        <w:trPr>
          <w:trHeight w:val="32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Hemşirelik kuramları </w:t>
            </w:r>
          </w:p>
        </w:tc>
      </w:tr>
      <w:tr w:rsidR="00BE6A64" w:rsidRPr="003631A0" w:rsidTr="00BE6A64">
        <w:trPr>
          <w:trHeight w:val="32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Hemşirenin Görev, Yetki ve Sorumlulukları </w:t>
            </w:r>
          </w:p>
        </w:tc>
      </w:tr>
      <w:tr w:rsidR="00BE6A64" w:rsidRPr="003631A0" w:rsidTr="00BE6A64">
        <w:trPr>
          <w:trHeight w:val="20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Ara Sınav</w:t>
            </w:r>
          </w:p>
        </w:tc>
      </w:tr>
      <w:tr w:rsidR="00BE6A64" w:rsidRPr="003631A0" w:rsidTr="00BE6A64">
        <w:trPr>
          <w:trHeight w:val="2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Meslekleşme Süreci </w:t>
            </w:r>
          </w:p>
        </w:tc>
      </w:tr>
      <w:tr w:rsidR="00BE6A64" w:rsidRPr="003631A0" w:rsidTr="00BE6A64">
        <w:trPr>
          <w:trHeight w:val="28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Profesyonel hemşirelik kavramı </w:t>
            </w:r>
          </w:p>
        </w:tc>
      </w:tr>
      <w:tr w:rsidR="00BE6A64" w:rsidRPr="003631A0" w:rsidTr="00BE6A64">
        <w:trPr>
          <w:trHeight w:val="27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Bütüncül sağlık kavramı </w:t>
            </w:r>
          </w:p>
        </w:tc>
      </w:tr>
      <w:tr w:rsidR="00BE6A64" w:rsidRPr="003631A0" w:rsidTr="00BE6A64">
        <w:trPr>
          <w:trHeight w:val="3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Sağlık ekibi anlayışı, Hemşirenin Sağlık Ekibindeki Rolü </w:t>
            </w:r>
          </w:p>
        </w:tc>
      </w:tr>
      <w:tr w:rsidR="00BE6A64" w:rsidRPr="003631A0" w:rsidTr="00BE6A64">
        <w:trPr>
          <w:trHeight w:val="34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 xml:space="preserve">Hemşirelikle İlgili Ulusal ve Uluslararası Örgütler </w:t>
            </w:r>
          </w:p>
        </w:tc>
      </w:tr>
      <w:tr w:rsidR="00BE6A64" w:rsidRPr="003631A0" w:rsidTr="00BE6A64">
        <w:trPr>
          <w:trHeight w:val="32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Ülkemizde Hemşirelikle İlgili Yasa ve Yönetmelikler</w:t>
            </w:r>
          </w:p>
        </w:tc>
      </w:tr>
      <w:tr w:rsidR="00BE6A64" w:rsidRPr="003631A0" w:rsidTr="00BE6A64">
        <w:trPr>
          <w:trHeight w:val="17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10"/>
          </w:tcPr>
          <w:p w:rsidR="00BE6A64" w:rsidRPr="003631A0" w:rsidRDefault="00BE6A64" w:rsidP="00BE6A64">
            <w:pPr>
              <w:spacing w:line="240" w:lineRule="auto"/>
              <w:rPr>
                <w:b w:val="0"/>
                <w:i/>
                <w:szCs w:val="22"/>
              </w:rPr>
            </w:pPr>
            <w:r w:rsidRPr="003631A0">
              <w:rPr>
                <w:b w:val="0"/>
                <w:i/>
                <w:sz w:val="22"/>
                <w:szCs w:val="22"/>
              </w:rPr>
              <w:t>Final Sınavı</w:t>
            </w:r>
          </w:p>
        </w:tc>
      </w:tr>
      <w:tr w:rsidR="00BE6A64" w:rsidRPr="003631A0" w:rsidTr="00BE6A64">
        <w:trPr>
          <w:trHeight w:val="177"/>
        </w:trPr>
        <w:tc>
          <w:tcPr>
            <w:tcW w:w="2934" w:type="dxa"/>
            <w:vMerge w:val="restart"/>
          </w:tcPr>
          <w:p w:rsidR="00BE6A64" w:rsidRPr="003631A0" w:rsidRDefault="00BE6A64" w:rsidP="00BE6A64">
            <w:pPr>
              <w:rPr>
                <w:szCs w:val="22"/>
              </w:rPr>
            </w:pPr>
            <w:r w:rsidRPr="003631A0">
              <w:rPr>
                <w:sz w:val="22"/>
                <w:szCs w:val="22"/>
              </w:rPr>
              <w:t>Eğitim Öğretim yöntemleri</w:t>
            </w:r>
          </w:p>
        </w:tc>
        <w:tc>
          <w:tcPr>
            <w:tcW w:w="1037" w:type="dxa"/>
          </w:tcPr>
          <w:p w:rsidR="00BE6A64" w:rsidRPr="003631A0" w:rsidRDefault="00BE6A64" w:rsidP="00BE6A64">
            <w:pPr>
              <w:spacing w:line="240" w:lineRule="auto"/>
              <w:rPr>
                <w:i/>
                <w:szCs w:val="22"/>
              </w:rPr>
            </w:pPr>
            <w:r w:rsidRPr="003631A0">
              <w:rPr>
                <w:i/>
                <w:sz w:val="22"/>
                <w:szCs w:val="22"/>
              </w:rPr>
              <w:t>Teorik</w:t>
            </w:r>
          </w:p>
        </w:tc>
        <w:tc>
          <w:tcPr>
            <w:tcW w:w="1179" w:type="dxa"/>
            <w:gridSpan w:val="3"/>
          </w:tcPr>
          <w:p w:rsidR="00BE6A64" w:rsidRPr="003631A0" w:rsidRDefault="00BE6A64" w:rsidP="00BE6A64">
            <w:pPr>
              <w:spacing w:line="240" w:lineRule="auto"/>
              <w:rPr>
                <w:i/>
                <w:szCs w:val="22"/>
              </w:rPr>
            </w:pPr>
            <w:r w:rsidRPr="003631A0">
              <w:rPr>
                <w:i/>
                <w:sz w:val="22"/>
                <w:szCs w:val="22"/>
              </w:rPr>
              <w:t>Uygulama</w:t>
            </w:r>
          </w:p>
        </w:tc>
        <w:tc>
          <w:tcPr>
            <w:tcW w:w="791" w:type="dxa"/>
          </w:tcPr>
          <w:p w:rsidR="00BE6A64" w:rsidRPr="003631A0" w:rsidRDefault="00BE6A64" w:rsidP="00BE6A64">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E6A64" w:rsidRPr="003631A0" w:rsidRDefault="00BE6A64" w:rsidP="00BE6A64">
            <w:pPr>
              <w:spacing w:line="240" w:lineRule="auto"/>
              <w:rPr>
                <w:i/>
                <w:szCs w:val="22"/>
              </w:rPr>
            </w:pPr>
            <w:r w:rsidRPr="003631A0">
              <w:rPr>
                <w:i/>
                <w:sz w:val="22"/>
                <w:szCs w:val="22"/>
              </w:rPr>
              <w:t>Proje</w:t>
            </w:r>
          </w:p>
        </w:tc>
        <w:tc>
          <w:tcPr>
            <w:tcW w:w="986" w:type="dxa"/>
            <w:gridSpan w:val="2"/>
          </w:tcPr>
          <w:p w:rsidR="00BE6A64" w:rsidRPr="003631A0" w:rsidRDefault="00BE6A64" w:rsidP="00BE6A64">
            <w:pPr>
              <w:spacing w:line="240" w:lineRule="auto"/>
              <w:rPr>
                <w:i/>
                <w:szCs w:val="22"/>
              </w:rPr>
            </w:pPr>
            <w:r w:rsidRPr="003631A0">
              <w:rPr>
                <w:i/>
                <w:sz w:val="22"/>
                <w:szCs w:val="22"/>
              </w:rPr>
              <w:t>ödev</w:t>
            </w:r>
          </w:p>
        </w:tc>
        <w:tc>
          <w:tcPr>
            <w:tcW w:w="2538" w:type="dxa"/>
          </w:tcPr>
          <w:p w:rsidR="00BE6A64" w:rsidRPr="003631A0" w:rsidRDefault="00BE6A64" w:rsidP="00BE6A64">
            <w:pPr>
              <w:spacing w:line="240" w:lineRule="auto"/>
              <w:rPr>
                <w:i/>
                <w:szCs w:val="22"/>
              </w:rPr>
            </w:pPr>
            <w:r w:rsidRPr="003631A0">
              <w:rPr>
                <w:i/>
                <w:sz w:val="22"/>
                <w:szCs w:val="22"/>
              </w:rPr>
              <w:t>Diğer</w:t>
            </w:r>
          </w:p>
        </w:tc>
      </w:tr>
      <w:tr w:rsidR="00BE6A64" w:rsidRPr="003631A0" w:rsidTr="00BE6A64">
        <w:trPr>
          <w:trHeight w:val="177"/>
        </w:trPr>
        <w:tc>
          <w:tcPr>
            <w:tcW w:w="2934" w:type="dxa"/>
            <w:vMerge/>
          </w:tcPr>
          <w:p w:rsidR="00BE6A64" w:rsidRPr="003631A0" w:rsidRDefault="00BE6A64" w:rsidP="00BE6A64">
            <w:pPr>
              <w:rPr>
                <w:szCs w:val="22"/>
              </w:rPr>
            </w:pPr>
          </w:p>
        </w:tc>
        <w:tc>
          <w:tcPr>
            <w:tcW w:w="1037" w:type="dxa"/>
          </w:tcPr>
          <w:p w:rsidR="00BE6A64" w:rsidRPr="003631A0" w:rsidRDefault="0017507F" w:rsidP="00BE6A64">
            <w:pPr>
              <w:spacing w:line="240" w:lineRule="auto"/>
              <w:rPr>
                <w:b w:val="0"/>
                <w:i/>
                <w:szCs w:val="22"/>
              </w:rPr>
            </w:pPr>
            <w:r>
              <w:rPr>
                <w:b w:val="0"/>
                <w:i/>
                <w:sz w:val="22"/>
                <w:szCs w:val="22"/>
              </w:rPr>
              <w:t>42</w:t>
            </w:r>
            <w:r w:rsidR="00BE6A64" w:rsidRPr="003631A0">
              <w:rPr>
                <w:b w:val="0"/>
                <w:i/>
                <w:sz w:val="22"/>
                <w:szCs w:val="22"/>
              </w:rPr>
              <w:t>sa</w:t>
            </w:r>
          </w:p>
        </w:tc>
        <w:tc>
          <w:tcPr>
            <w:tcW w:w="1179" w:type="dxa"/>
            <w:gridSpan w:val="3"/>
          </w:tcPr>
          <w:p w:rsidR="00BE6A64" w:rsidRPr="003631A0" w:rsidRDefault="00BE6A64" w:rsidP="00BE6A64">
            <w:pPr>
              <w:spacing w:line="240" w:lineRule="auto"/>
              <w:rPr>
                <w:b w:val="0"/>
                <w:i/>
                <w:szCs w:val="22"/>
              </w:rPr>
            </w:pPr>
            <w:r w:rsidRPr="003631A0">
              <w:rPr>
                <w:b w:val="0"/>
                <w:i/>
                <w:sz w:val="22"/>
                <w:szCs w:val="22"/>
              </w:rPr>
              <w:t>-</w:t>
            </w:r>
          </w:p>
        </w:tc>
        <w:tc>
          <w:tcPr>
            <w:tcW w:w="791" w:type="dxa"/>
          </w:tcPr>
          <w:p w:rsidR="00BE6A64" w:rsidRPr="003631A0" w:rsidRDefault="00BE6A64" w:rsidP="00BE6A64">
            <w:pPr>
              <w:spacing w:line="240" w:lineRule="auto"/>
              <w:rPr>
                <w:b w:val="0"/>
                <w:i/>
                <w:szCs w:val="22"/>
              </w:rPr>
            </w:pPr>
            <w:r w:rsidRPr="003631A0">
              <w:rPr>
                <w:b w:val="0"/>
                <w:i/>
                <w:sz w:val="22"/>
                <w:szCs w:val="22"/>
              </w:rPr>
              <w:t>-</w:t>
            </w:r>
          </w:p>
        </w:tc>
        <w:tc>
          <w:tcPr>
            <w:tcW w:w="849" w:type="dxa"/>
            <w:gridSpan w:val="2"/>
          </w:tcPr>
          <w:p w:rsidR="00BE6A64" w:rsidRPr="003631A0" w:rsidRDefault="00BE6A64" w:rsidP="00BE6A64">
            <w:pPr>
              <w:spacing w:line="240" w:lineRule="auto"/>
              <w:rPr>
                <w:b w:val="0"/>
                <w:i/>
                <w:szCs w:val="22"/>
              </w:rPr>
            </w:pPr>
            <w:r w:rsidRPr="003631A0">
              <w:rPr>
                <w:b w:val="0"/>
                <w:i/>
                <w:sz w:val="22"/>
                <w:szCs w:val="22"/>
              </w:rPr>
              <w:t>-</w:t>
            </w:r>
          </w:p>
        </w:tc>
        <w:tc>
          <w:tcPr>
            <w:tcW w:w="986" w:type="dxa"/>
            <w:gridSpan w:val="2"/>
          </w:tcPr>
          <w:p w:rsidR="00BE6A64" w:rsidRPr="003631A0" w:rsidRDefault="00BE6A64" w:rsidP="00BE6A64">
            <w:pPr>
              <w:spacing w:line="240" w:lineRule="auto"/>
              <w:rPr>
                <w:b w:val="0"/>
                <w:i/>
                <w:szCs w:val="22"/>
              </w:rPr>
            </w:pPr>
            <w:r w:rsidRPr="003631A0">
              <w:rPr>
                <w:b w:val="0"/>
                <w:i/>
                <w:sz w:val="22"/>
                <w:szCs w:val="22"/>
              </w:rPr>
              <w:t>-</w:t>
            </w:r>
          </w:p>
        </w:tc>
        <w:tc>
          <w:tcPr>
            <w:tcW w:w="2538" w:type="dxa"/>
          </w:tcPr>
          <w:p w:rsidR="00BE6A64" w:rsidRPr="003631A0" w:rsidRDefault="00BE6A64" w:rsidP="00BE6A64">
            <w:pPr>
              <w:spacing w:line="240" w:lineRule="auto"/>
              <w:rPr>
                <w:b w:val="0"/>
                <w:i/>
                <w:szCs w:val="22"/>
              </w:rPr>
            </w:pPr>
            <w:r w:rsidRPr="003631A0">
              <w:rPr>
                <w:b w:val="0"/>
                <w:i/>
                <w:sz w:val="22"/>
                <w:szCs w:val="22"/>
              </w:rPr>
              <w:t>32sa</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10"/>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r w:rsidRPr="003631A0">
              <w:rPr>
                <w:b w:val="0"/>
                <w:sz w:val="22"/>
                <w:szCs w:val="22"/>
              </w:rPr>
              <w:t xml:space="preserve">1. </w:t>
            </w:r>
            <w:proofErr w:type="spellStart"/>
            <w:r w:rsidRPr="003631A0">
              <w:rPr>
                <w:b w:val="0"/>
                <w:sz w:val="22"/>
                <w:szCs w:val="22"/>
              </w:rPr>
              <w:t>Ulusoy</w:t>
            </w:r>
            <w:proofErr w:type="spellEnd"/>
            <w:r w:rsidRPr="003631A0">
              <w:rPr>
                <w:b w:val="0"/>
                <w:sz w:val="22"/>
                <w:szCs w:val="22"/>
              </w:rPr>
              <w:t xml:space="preserve"> MF, Görgülü RS (2001). Hemşirelik Esasları. TDFO 5. Baskı, Ankara. </w:t>
            </w:r>
          </w:p>
          <w:p w:rsidR="00BE6A64" w:rsidRPr="003631A0" w:rsidRDefault="00BE6A64" w:rsidP="00BE6A64">
            <w:pPr>
              <w:spacing w:line="240" w:lineRule="auto"/>
              <w:rPr>
                <w:b w:val="0"/>
                <w:szCs w:val="22"/>
              </w:rPr>
            </w:pPr>
            <w:r w:rsidRPr="003631A0">
              <w:rPr>
                <w:b w:val="0"/>
                <w:sz w:val="22"/>
                <w:szCs w:val="22"/>
              </w:rPr>
              <w:t>2. Ay FA (</w:t>
            </w:r>
            <w:r>
              <w:rPr>
                <w:b w:val="0"/>
                <w:sz w:val="22"/>
                <w:szCs w:val="22"/>
              </w:rPr>
              <w:t xml:space="preserve">2007).Mesleki temel kavramlar. </w:t>
            </w:r>
            <w:r w:rsidRPr="003631A0">
              <w:rPr>
                <w:b w:val="0"/>
                <w:sz w:val="22"/>
                <w:szCs w:val="22"/>
              </w:rPr>
              <w:t xml:space="preserve">Temel Hemşirelik, Kavramlar, İlkeler, Uygulamalar. Ed: Ay FA. Medikal Yayıncılık, İstanbul </w:t>
            </w:r>
          </w:p>
          <w:p w:rsidR="00BE6A64" w:rsidRPr="003631A0" w:rsidRDefault="00BE6A64" w:rsidP="00BE6A64">
            <w:pPr>
              <w:spacing w:line="240" w:lineRule="auto"/>
              <w:rPr>
                <w:b w:val="0"/>
                <w:szCs w:val="22"/>
              </w:rPr>
            </w:pPr>
            <w:r>
              <w:rPr>
                <w:b w:val="0"/>
                <w:sz w:val="22"/>
                <w:szCs w:val="22"/>
              </w:rPr>
              <w:t>3</w:t>
            </w:r>
            <w:r w:rsidRPr="003631A0">
              <w:rPr>
                <w:b w:val="0"/>
                <w:sz w:val="22"/>
                <w:szCs w:val="22"/>
              </w:rPr>
              <w:t xml:space="preserve">. </w:t>
            </w:r>
            <w:proofErr w:type="spellStart"/>
            <w:r w:rsidRPr="003631A0">
              <w:rPr>
                <w:b w:val="0"/>
                <w:sz w:val="22"/>
                <w:szCs w:val="22"/>
              </w:rPr>
              <w:t>Birol</w:t>
            </w:r>
            <w:proofErr w:type="spellEnd"/>
            <w:r w:rsidRPr="003631A0">
              <w:rPr>
                <w:b w:val="0"/>
                <w:sz w:val="22"/>
                <w:szCs w:val="22"/>
              </w:rPr>
              <w:t xml:space="preserve"> L (2004). Hemşirelik Süreci. Etki Matbaacılık Yayıncılık,  Baskı, İzmir. </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10"/>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proofErr w:type="spellStart"/>
            <w:r>
              <w:rPr>
                <w:b w:val="0"/>
                <w:sz w:val="22"/>
                <w:szCs w:val="22"/>
              </w:rPr>
              <w:t>Öğr</w:t>
            </w:r>
            <w:proofErr w:type="spellEnd"/>
            <w:r>
              <w:rPr>
                <w:b w:val="0"/>
                <w:sz w:val="22"/>
                <w:szCs w:val="22"/>
              </w:rPr>
              <w:t xml:space="preserve">. Gör. </w:t>
            </w:r>
            <w:r w:rsidRPr="003631A0">
              <w:rPr>
                <w:b w:val="0"/>
                <w:sz w:val="22"/>
                <w:szCs w:val="22"/>
              </w:rPr>
              <w:t>A. Aslı Oktay</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6"/>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Oran</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6"/>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x</w:t>
            </w: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40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6"/>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6"/>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spellStart"/>
            <w:r w:rsidRPr="003631A0">
              <w:rPr>
                <w:rFonts w:ascii="Times New Roman" w:hAnsi="Times New Roman"/>
                <w:b w:val="0"/>
                <w:i/>
                <w:sz w:val="22"/>
                <w:szCs w:val="22"/>
              </w:rPr>
              <w:lastRenderedPageBreak/>
              <w:t>Laboratuvar</w:t>
            </w:r>
            <w:proofErr w:type="spellEnd"/>
            <w:r w:rsidRPr="003631A0">
              <w:rPr>
                <w:rFonts w:ascii="Times New Roman" w:hAnsi="Times New Roman"/>
                <w:b w:val="0"/>
                <w:i/>
                <w:sz w:val="22"/>
                <w:szCs w:val="22"/>
              </w:rPr>
              <w:t xml:space="preserve"> Uygulama</w:t>
            </w:r>
          </w:p>
        </w:tc>
        <w:tc>
          <w:tcPr>
            <w:tcW w:w="3256" w:type="dxa"/>
            <w:gridSpan w:val="6"/>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6"/>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x</w:t>
            </w:r>
          </w:p>
        </w:tc>
        <w:tc>
          <w:tcPr>
            <w:tcW w:w="4124" w:type="dxa"/>
            <w:gridSpan w:val="4"/>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3F77"/>
    <w:rsid w:val="00001288"/>
    <w:rsid w:val="00036EA2"/>
    <w:rsid w:val="000373EC"/>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3784"/>
    <w:rsid w:val="001350C3"/>
    <w:rsid w:val="00136CEE"/>
    <w:rsid w:val="00136D32"/>
    <w:rsid w:val="001400DC"/>
    <w:rsid w:val="001525E5"/>
    <w:rsid w:val="001534D1"/>
    <w:rsid w:val="0015514F"/>
    <w:rsid w:val="00155EE1"/>
    <w:rsid w:val="0015772B"/>
    <w:rsid w:val="001657CF"/>
    <w:rsid w:val="0017507F"/>
    <w:rsid w:val="00191EF2"/>
    <w:rsid w:val="001922ED"/>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442E"/>
    <w:rsid w:val="0025663F"/>
    <w:rsid w:val="00257C9F"/>
    <w:rsid w:val="00277FD9"/>
    <w:rsid w:val="002802CE"/>
    <w:rsid w:val="00297BBE"/>
    <w:rsid w:val="002B205A"/>
    <w:rsid w:val="002B3AE0"/>
    <w:rsid w:val="002B4687"/>
    <w:rsid w:val="002B4D2A"/>
    <w:rsid w:val="002B60DA"/>
    <w:rsid w:val="002B711F"/>
    <w:rsid w:val="002C4640"/>
    <w:rsid w:val="002C464C"/>
    <w:rsid w:val="002C531E"/>
    <w:rsid w:val="002E3546"/>
    <w:rsid w:val="002F2555"/>
    <w:rsid w:val="002F571A"/>
    <w:rsid w:val="00323BEA"/>
    <w:rsid w:val="0032785D"/>
    <w:rsid w:val="00356189"/>
    <w:rsid w:val="003631A0"/>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F6D"/>
    <w:rsid w:val="00425FF1"/>
    <w:rsid w:val="004277DD"/>
    <w:rsid w:val="004364EC"/>
    <w:rsid w:val="00445C7D"/>
    <w:rsid w:val="00447DA6"/>
    <w:rsid w:val="00456C62"/>
    <w:rsid w:val="00463ACB"/>
    <w:rsid w:val="004655DC"/>
    <w:rsid w:val="00467F5F"/>
    <w:rsid w:val="00482E36"/>
    <w:rsid w:val="00497DCF"/>
    <w:rsid w:val="004A223D"/>
    <w:rsid w:val="004A26BE"/>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5DE2"/>
    <w:rsid w:val="006C68F5"/>
    <w:rsid w:val="006D0211"/>
    <w:rsid w:val="006D6395"/>
    <w:rsid w:val="006D6CA9"/>
    <w:rsid w:val="006E1D6D"/>
    <w:rsid w:val="006E2087"/>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70C72"/>
    <w:rsid w:val="00786116"/>
    <w:rsid w:val="00793F77"/>
    <w:rsid w:val="00794D15"/>
    <w:rsid w:val="007A3CA7"/>
    <w:rsid w:val="007B602E"/>
    <w:rsid w:val="007D4DCB"/>
    <w:rsid w:val="007E0F7B"/>
    <w:rsid w:val="007E1921"/>
    <w:rsid w:val="007F0FE9"/>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7818"/>
    <w:rsid w:val="009738BD"/>
    <w:rsid w:val="0097482B"/>
    <w:rsid w:val="00987A85"/>
    <w:rsid w:val="00990381"/>
    <w:rsid w:val="00993174"/>
    <w:rsid w:val="0099781F"/>
    <w:rsid w:val="009B0228"/>
    <w:rsid w:val="009D19D4"/>
    <w:rsid w:val="009D6AA0"/>
    <w:rsid w:val="009D6E1E"/>
    <w:rsid w:val="009E7844"/>
    <w:rsid w:val="009F0D27"/>
    <w:rsid w:val="009F76EC"/>
    <w:rsid w:val="00A0173E"/>
    <w:rsid w:val="00A03563"/>
    <w:rsid w:val="00A0649E"/>
    <w:rsid w:val="00A16E06"/>
    <w:rsid w:val="00A21A09"/>
    <w:rsid w:val="00A30559"/>
    <w:rsid w:val="00A33542"/>
    <w:rsid w:val="00A4534E"/>
    <w:rsid w:val="00A631E6"/>
    <w:rsid w:val="00A67116"/>
    <w:rsid w:val="00A825BC"/>
    <w:rsid w:val="00A849FF"/>
    <w:rsid w:val="00A90717"/>
    <w:rsid w:val="00A94253"/>
    <w:rsid w:val="00A94790"/>
    <w:rsid w:val="00A961CC"/>
    <w:rsid w:val="00A9782E"/>
    <w:rsid w:val="00AA3D00"/>
    <w:rsid w:val="00AA78D4"/>
    <w:rsid w:val="00AB64B8"/>
    <w:rsid w:val="00AC314F"/>
    <w:rsid w:val="00AC7F6D"/>
    <w:rsid w:val="00AD1F48"/>
    <w:rsid w:val="00AE0E29"/>
    <w:rsid w:val="00AE436F"/>
    <w:rsid w:val="00AE60BD"/>
    <w:rsid w:val="00AF5BC7"/>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5F69"/>
    <w:rsid w:val="00D1679B"/>
    <w:rsid w:val="00D22465"/>
    <w:rsid w:val="00D22FD9"/>
    <w:rsid w:val="00D33BE0"/>
    <w:rsid w:val="00D34A55"/>
    <w:rsid w:val="00D35E8E"/>
    <w:rsid w:val="00D61B5B"/>
    <w:rsid w:val="00D6662C"/>
    <w:rsid w:val="00D66929"/>
    <w:rsid w:val="00D76A34"/>
    <w:rsid w:val="00D80158"/>
    <w:rsid w:val="00D92134"/>
    <w:rsid w:val="00D95E65"/>
    <w:rsid w:val="00D95F3F"/>
    <w:rsid w:val="00D97560"/>
    <w:rsid w:val="00DC1458"/>
    <w:rsid w:val="00DC1ADD"/>
    <w:rsid w:val="00DC2188"/>
    <w:rsid w:val="00DD6567"/>
    <w:rsid w:val="00DE5B42"/>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248D"/>
    <w:rsid w:val="00F23508"/>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F2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2015-08-06T08:53:00Z</dcterms:created>
  <dcterms:modified xsi:type="dcterms:W3CDTF">2015-08-10T07:08:00Z</dcterms:modified>
</cp:coreProperties>
</file>